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3B580">
      <w:pPr>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附件一：</w:t>
      </w:r>
      <w:r>
        <w:rPr>
          <w:rFonts w:hint="eastAsia" w:ascii="仿宋" w:hAnsi="仿宋" w:eastAsia="仿宋" w:cs="仿宋"/>
          <w:b/>
          <w:bCs/>
          <w:kern w:val="0"/>
          <w:sz w:val="28"/>
          <w:szCs w:val="28"/>
          <w:lang w:val="zh-CN"/>
        </w:rPr>
        <w:t>淮北市第十二中学绿化</w:t>
      </w:r>
      <w:r>
        <w:rPr>
          <w:rFonts w:hint="eastAsia" w:ascii="仿宋" w:hAnsi="仿宋" w:eastAsia="仿宋" w:cs="仿宋"/>
          <w:b/>
          <w:bCs/>
          <w:kern w:val="0"/>
          <w:sz w:val="28"/>
          <w:szCs w:val="28"/>
          <w:lang w:val="en-US" w:eastAsia="zh-CN"/>
        </w:rPr>
        <w:t>养护</w:t>
      </w:r>
      <w:r>
        <w:rPr>
          <w:rFonts w:hint="eastAsia" w:ascii="仿宋" w:hAnsi="仿宋" w:eastAsia="仿宋" w:cs="仿宋"/>
          <w:b/>
          <w:bCs/>
          <w:kern w:val="0"/>
          <w:sz w:val="28"/>
          <w:szCs w:val="28"/>
          <w:lang w:val="zh-CN"/>
        </w:rPr>
        <w:t>服务</w:t>
      </w:r>
      <w:r>
        <w:rPr>
          <w:rFonts w:hint="eastAsia" w:ascii="仿宋" w:hAnsi="仿宋" w:eastAsia="仿宋" w:cs="仿宋"/>
          <w:b/>
          <w:bCs/>
          <w:kern w:val="0"/>
          <w:sz w:val="28"/>
          <w:szCs w:val="28"/>
          <w:lang w:val="en-US" w:eastAsia="zh-CN"/>
        </w:rPr>
        <w:t>采购文件</w:t>
      </w:r>
    </w:p>
    <w:p w14:paraId="343E9664">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一</w:t>
      </w:r>
      <w:r>
        <w:rPr>
          <w:rFonts w:hint="eastAsia" w:ascii="仿宋" w:hAnsi="仿宋" w:eastAsia="仿宋" w:cs="仿宋"/>
          <w:kern w:val="0"/>
          <w:sz w:val="28"/>
          <w:szCs w:val="28"/>
          <w:lang w:val="zh-CN"/>
        </w:rPr>
        <w:t>、项目</w:t>
      </w:r>
      <w:r>
        <w:rPr>
          <w:rFonts w:hint="eastAsia" w:ascii="仿宋" w:hAnsi="仿宋" w:eastAsia="仿宋" w:cs="仿宋"/>
          <w:kern w:val="0"/>
          <w:sz w:val="28"/>
          <w:szCs w:val="28"/>
        </w:rPr>
        <w:t>概况</w:t>
      </w:r>
    </w:p>
    <w:p w14:paraId="07AF3B74">
      <w:pPr>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学校所有绿化区域，面积约为</w:t>
      </w:r>
      <w:r>
        <w:rPr>
          <w:rFonts w:hint="eastAsia" w:ascii="仿宋" w:hAnsi="仿宋" w:eastAsia="仿宋" w:cs="仿宋"/>
          <w:kern w:val="0"/>
          <w:sz w:val="28"/>
          <w:szCs w:val="28"/>
          <w:lang w:val="en-US" w:eastAsia="zh-CN"/>
        </w:rPr>
        <w:t>2.4</w:t>
      </w:r>
      <w:r>
        <w:rPr>
          <w:rFonts w:hint="eastAsia" w:ascii="仿宋" w:hAnsi="仿宋" w:eastAsia="仿宋" w:cs="仿宋"/>
          <w:kern w:val="0"/>
          <w:sz w:val="28"/>
          <w:szCs w:val="28"/>
          <w:lang w:val="zh-CN"/>
        </w:rPr>
        <w:t>万平方米。该面积仅作为报价和结算的参考数据，具体绿化面积、苗木品种、数量、规格等以投标人自行到现场实地勘测丈量为准。</w:t>
      </w:r>
    </w:p>
    <w:p w14:paraId="586A1641">
      <w:pPr>
        <w:pStyle w:val="2"/>
        <w:rPr>
          <w:rFonts w:hint="default" w:eastAsia="仿宋"/>
          <w:lang w:val="en-US" w:eastAsia="zh-CN"/>
        </w:rPr>
      </w:pPr>
      <w:r>
        <w:rPr>
          <w:rFonts w:hint="eastAsia" w:ascii="仿宋" w:hAnsi="仿宋" w:eastAsia="仿宋" w:cs="仿宋"/>
          <w:kern w:val="0"/>
          <w:sz w:val="28"/>
          <w:szCs w:val="28"/>
          <w:lang w:val="en-US" w:eastAsia="zh-CN"/>
        </w:rPr>
        <w:t xml:space="preserve">    投标限价：40000元/年。</w:t>
      </w:r>
    </w:p>
    <w:p w14:paraId="16EB64E9">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二</w:t>
      </w:r>
      <w:r>
        <w:rPr>
          <w:rFonts w:hint="eastAsia" w:ascii="仿宋" w:hAnsi="仿宋" w:eastAsia="仿宋" w:cs="仿宋"/>
          <w:kern w:val="0"/>
          <w:sz w:val="28"/>
          <w:szCs w:val="28"/>
          <w:lang w:val="zh-CN"/>
        </w:rPr>
        <w:t>、报价</w:t>
      </w:r>
      <w:r>
        <w:rPr>
          <w:rFonts w:hint="eastAsia" w:ascii="仿宋" w:hAnsi="仿宋" w:eastAsia="仿宋" w:cs="仿宋"/>
          <w:kern w:val="0"/>
          <w:sz w:val="28"/>
          <w:szCs w:val="28"/>
        </w:rPr>
        <w:t>组成</w:t>
      </w:r>
    </w:p>
    <w:p w14:paraId="3993C8A8">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报价应包括学校所确定的工作范围内的全部内容，即为完成本项目可能发生的全部费用及报价人的利润和应缴纳的税金等，包括</w:t>
      </w:r>
      <w:r>
        <w:rPr>
          <w:rFonts w:hint="eastAsia" w:ascii="仿宋" w:hAnsi="仿宋" w:eastAsia="仿宋" w:cs="仿宋"/>
          <w:kern w:val="0"/>
          <w:sz w:val="28"/>
          <w:szCs w:val="28"/>
        </w:rPr>
        <w:t>但不限于</w:t>
      </w:r>
      <w:r>
        <w:rPr>
          <w:rFonts w:hint="eastAsia" w:ascii="仿宋" w:hAnsi="仿宋" w:eastAsia="仿宋" w:cs="仿宋"/>
          <w:kern w:val="0"/>
          <w:sz w:val="28"/>
          <w:szCs w:val="28"/>
          <w:lang w:val="zh-CN"/>
        </w:rPr>
        <w:t>人工工资、各种社会保险、人员食宿与交通、办公费、管理费</w:t>
      </w:r>
      <w:r>
        <w:rPr>
          <w:rFonts w:hint="eastAsia" w:ascii="仿宋" w:hAnsi="仿宋" w:eastAsia="仿宋" w:cs="仿宋"/>
          <w:kern w:val="0"/>
          <w:sz w:val="28"/>
          <w:szCs w:val="28"/>
        </w:rPr>
        <w:t>和</w:t>
      </w:r>
      <w:r>
        <w:rPr>
          <w:rFonts w:hint="eastAsia" w:ascii="仿宋" w:hAnsi="仿宋" w:eastAsia="仿宋" w:cs="仿宋"/>
          <w:kern w:val="0"/>
          <w:sz w:val="28"/>
          <w:szCs w:val="28"/>
          <w:lang w:val="zh-CN"/>
        </w:rPr>
        <w:t>绿化养护工具、材料、设备、设施（如喷水、修剪、锄草、</w:t>
      </w:r>
      <w:r>
        <w:rPr>
          <w:rFonts w:hint="eastAsia" w:ascii="仿宋" w:hAnsi="仿宋" w:eastAsia="仿宋" w:cs="仿宋"/>
          <w:kern w:val="0"/>
          <w:sz w:val="28"/>
          <w:szCs w:val="28"/>
          <w:lang w:val="en-US" w:eastAsia="zh-CN"/>
        </w:rPr>
        <w:t>施肥、</w:t>
      </w:r>
      <w:r>
        <w:rPr>
          <w:rFonts w:hint="eastAsia" w:ascii="仿宋" w:hAnsi="仿宋" w:eastAsia="仿宋" w:cs="仿宋"/>
          <w:kern w:val="0"/>
          <w:sz w:val="28"/>
          <w:szCs w:val="28"/>
          <w:lang w:val="zh-CN"/>
        </w:rPr>
        <w:t>治虫、</w:t>
      </w:r>
      <w:r>
        <w:rPr>
          <w:rFonts w:hint="eastAsia" w:ascii="仿宋" w:hAnsi="仿宋" w:eastAsia="仿宋" w:cs="仿宋"/>
          <w:kern w:val="0"/>
          <w:sz w:val="28"/>
          <w:szCs w:val="28"/>
          <w:lang w:val="en-US" w:eastAsia="zh-CN"/>
        </w:rPr>
        <w:t>枯枝外运、</w:t>
      </w:r>
      <w:r>
        <w:rPr>
          <w:rFonts w:hint="eastAsia" w:ascii="仿宋" w:hAnsi="仿宋" w:eastAsia="仿宋" w:cs="仿宋"/>
          <w:kern w:val="0"/>
          <w:sz w:val="28"/>
          <w:szCs w:val="28"/>
          <w:lang w:val="zh-CN"/>
        </w:rPr>
        <w:t>垃圾处理等必要机械设施）等一切费用。</w:t>
      </w:r>
    </w:p>
    <w:p w14:paraId="0D26E127">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三</w:t>
      </w:r>
      <w:r>
        <w:rPr>
          <w:rFonts w:hint="eastAsia" w:ascii="仿宋" w:hAnsi="仿宋" w:eastAsia="仿宋" w:cs="仿宋"/>
          <w:kern w:val="0"/>
          <w:sz w:val="28"/>
          <w:szCs w:val="28"/>
          <w:lang w:val="zh-CN"/>
        </w:rPr>
        <w:t>、风险责任承诺</w:t>
      </w:r>
    </w:p>
    <w:p w14:paraId="68C11C54">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中标方</w:t>
      </w:r>
      <w:r>
        <w:rPr>
          <w:rFonts w:hint="eastAsia" w:ascii="仿宋" w:hAnsi="仿宋" w:eastAsia="仿宋" w:cs="仿宋"/>
          <w:kern w:val="0"/>
          <w:sz w:val="28"/>
          <w:szCs w:val="28"/>
          <w:lang w:val="zh-CN"/>
        </w:rPr>
        <w:t>必须</w:t>
      </w:r>
      <w:r>
        <w:rPr>
          <w:rFonts w:hint="eastAsia" w:ascii="仿宋" w:hAnsi="仿宋" w:eastAsia="仿宋" w:cs="仿宋"/>
          <w:kern w:val="0"/>
          <w:sz w:val="28"/>
          <w:szCs w:val="28"/>
        </w:rPr>
        <w:t>提供承诺函，</w:t>
      </w:r>
      <w:r>
        <w:rPr>
          <w:rFonts w:hint="eastAsia" w:ascii="仿宋" w:hAnsi="仿宋" w:eastAsia="仿宋" w:cs="仿宋"/>
          <w:kern w:val="0"/>
          <w:sz w:val="28"/>
          <w:szCs w:val="28"/>
          <w:lang w:val="zh-CN"/>
        </w:rPr>
        <w:t>对自身风险承担后果，并对防火、防盗等安全责任作出承诺，</w:t>
      </w:r>
      <w:r>
        <w:rPr>
          <w:rFonts w:hint="eastAsia" w:ascii="仿宋" w:hAnsi="仿宋" w:eastAsia="仿宋" w:cs="仿宋"/>
          <w:kern w:val="0"/>
          <w:sz w:val="28"/>
          <w:szCs w:val="28"/>
          <w:lang w:val="en-US" w:eastAsia="zh-CN"/>
        </w:rPr>
        <w:t>见附件一。</w:t>
      </w:r>
    </w:p>
    <w:p w14:paraId="379B82CB">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四</w:t>
      </w:r>
      <w:r>
        <w:rPr>
          <w:rFonts w:hint="eastAsia" w:ascii="仿宋" w:hAnsi="仿宋" w:eastAsia="仿宋" w:cs="仿宋"/>
          <w:kern w:val="0"/>
          <w:sz w:val="28"/>
          <w:szCs w:val="28"/>
          <w:lang w:val="zh-CN"/>
        </w:rPr>
        <w:t>、养护期限</w:t>
      </w:r>
    </w:p>
    <w:p w14:paraId="5193CDCA">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绿化养护管理</w:t>
      </w:r>
      <w:r>
        <w:rPr>
          <w:rFonts w:hint="eastAsia" w:ascii="仿宋" w:hAnsi="仿宋" w:eastAsia="仿宋" w:cs="仿宋"/>
          <w:kern w:val="0"/>
          <w:sz w:val="28"/>
          <w:szCs w:val="28"/>
        </w:rPr>
        <w:t>服务</w:t>
      </w:r>
      <w:r>
        <w:rPr>
          <w:rFonts w:hint="eastAsia" w:ascii="仿宋" w:hAnsi="仿宋" w:eastAsia="仿宋" w:cs="仿宋"/>
          <w:kern w:val="0"/>
          <w:sz w:val="28"/>
          <w:szCs w:val="28"/>
          <w:lang w:val="zh-CN"/>
        </w:rPr>
        <w:t>时间</w:t>
      </w:r>
      <w:r>
        <w:rPr>
          <w:rFonts w:hint="eastAsia" w:ascii="仿宋" w:hAnsi="仿宋" w:eastAsia="仿宋" w:cs="仿宋"/>
          <w:kern w:val="0"/>
          <w:sz w:val="28"/>
          <w:szCs w:val="28"/>
        </w:rPr>
        <w:t>拟</w:t>
      </w:r>
      <w:r>
        <w:rPr>
          <w:rFonts w:hint="eastAsia" w:ascii="仿宋" w:hAnsi="仿宋" w:eastAsia="仿宋" w:cs="仿宋"/>
          <w:kern w:val="0"/>
          <w:sz w:val="28"/>
          <w:szCs w:val="28"/>
          <w:lang w:val="zh-CN"/>
        </w:rPr>
        <w:t>从</w:t>
      </w:r>
      <w:r>
        <w:rPr>
          <w:rFonts w:hint="eastAsia" w:ascii="仿宋" w:hAnsi="仿宋" w:eastAsia="仿宋" w:cs="仿宋"/>
          <w:kern w:val="0"/>
          <w:sz w:val="28"/>
          <w:szCs w:val="28"/>
          <w:lang w:val="en-US" w:eastAsia="zh-CN"/>
        </w:rPr>
        <w:t>2025</w:t>
      </w:r>
      <w:r>
        <w:rPr>
          <w:rFonts w:hint="eastAsia" w:ascii="仿宋" w:hAnsi="仿宋" w:eastAsia="仿宋" w:cs="仿宋"/>
          <w:kern w:val="0"/>
          <w:sz w:val="28"/>
          <w:szCs w:val="28"/>
          <w:lang w:val="zh-CN"/>
        </w:rPr>
        <w:t>年</w:t>
      </w:r>
      <w:r>
        <w:rPr>
          <w:rFonts w:hint="eastAsia" w:ascii="仿宋" w:hAnsi="仿宋" w:eastAsia="仿宋" w:cs="仿宋"/>
          <w:kern w:val="0"/>
          <w:sz w:val="28"/>
          <w:szCs w:val="28"/>
          <w:lang w:val="en-US" w:eastAsia="zh-CN"/>
        </w:rPr>
        <w:t>11</w:t>
      </w:r>
      <w:r>
        <w:rPr>
          <w:rFonts w:hint="eastAsia" w:ascii="仿宋" w:hAnsi="仿宋" w:eastAsia="仿宋" w:cs="仿宋"/>
          <w:kern w:val="0"/>
          <w:sz w:val="28"/>
          <w:szCs w:val="28"/>
          <w:lang w:val="zh-CN"/>
        </w:rPr>
        <w:t>月</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val="zh-CN"/>
        </w:rPr>
        <w:t>日至</w:t>
      </w:r>
      <w:r>
        <w:rPr>
          <w:rFonts w:hint="eastAsia" w:ascii="仿宋" w:hAnsi="仿宋" w:eastAsia="仿宋" w:cs="仿宋"/>
          <w:kern w:val="0"/>
          <w:sz w:val="28"/>
          <w:szCs w:val="28"/>
          <w:lang w:val="en-US" w:eastAsia="zh-CN"/>
        </w:rPr>
        <w:t>2028</w:t>
      </w:r>
      <w:r>
        <w:rPr>
          <w:rFonts w:hint="eastAsia" w:ascii="仿宋" w:hAnsi="仿宋" w:eastAsia="仿宋" w:cs="仿宋"/>
          <w:kern w:val="0"/>
          <w:sz w:val="28"/>
          <w:szCs w:val="28"/>
          <w:lang w:val="zh-CN"/>
        </w:rPr>
        <w:t>年</w:t>
      </w:r>
      <w:r>
        <w:rPr>
          <w:rFonts w:hint="eastAsia" w:ascii="仿宋" w:hAnsi="仿宋" w:eastAsia="仿宋" w:cs="仿宋"/>
          <w:kern w:val="0"/>
          <w:sz w:val="28"/>
          <w:szCs w:val="28"/>
          <w:lang w:val="en-US" w:eastAsia="zh-CN"/>
        </w:rPr>
        <w:t>10</w:t>
      </w:r>
      <w:r>
        <w:rPr>
          <w:rFonts w:hint="eastAsia" w:ascii="仿宋" w:hAnsi="仿宋" w:eastAsia="仿宋" w:cs="仿宋"/>
          <w:kern w:val="0"/>
          <w:sz w:val="28"/>
          <w:szCs w:val="28"/>
          <w:lang w:val="zh-CN"/>
        </w:rPr>
        <w:t xml:space="preserve">月 </w:t>
      </w:r>
      <w:r>
        <w:rPr>
          <w:rFonts w:ascii="仿宋" w:hAnsi="仿宋" w:eastAsia="仿宋" w:cs="仿宋"/>
          <w:kern w:val="0"/>
          <w:sz w:val="28"/>
          <w:szCs w:val="28"/>
          <w:lang w:val="zh-CN"/>
        </w:rPr>
        <w:t xml:space="preserve"> </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lang w:val="zh-CN"/>
        </w:rPr>
        <w:t>日，</w:t>
      </w:r>
      <w:r>
        <w:rPr>
          <w:rFonts w:hint="eastAsia" w:ascii="仿宋" w:hAnsi="仿宋" w:eastAsia="仿宋" w:cs="仿宋"/>
          <w:kern w:val="0"/>
          <w:sz w:val="28"/>
          <w:szCs w:val="28"/>
        </w:rPr>
        <w:t>具体时间以签订合同为准。</w:t>
      </w:r>
      <w:r>
        <w:rPr>
          <w:rFonts w:hint="eastAsia" w:ascii="仿宋" w:hAnsi="仿宋" w:eastAsia="仿宋" w:cs="仿宋"/>
          <w:kern w:val="0"/>
          <w:sz w:val="28"/>
          <w:szCs w:val="28"/>
          <w:lang w:val="zh-CN"/>
        </w:rPr>
        <w:t>每年对</w:t>
      </w:r>
      <w:r>
        <w:rPr>
          <w:rFonts w:hint="eastAsia" w:ascii="仿宋" w:hAnsi="仿宋" w:eastAsia="仿宋" w:cs="仿宋"/>
          <w:kern w:val="0"/>
          <w:sz w:val="28"/>
          <w:szCs w:val="28"/>
          <w:lang w:val="en-US" w:eastAsia="zh-CN"/>
        </w:rPr>
        <w:t>上一</w:t>
      </w:r>
      <w:r>
        <w:rPr>
          <w:rFonts w:hint="eastAsia" w:ascii="仿宋" w:hAnsi="仿宋" w:eastAsia="仿宋" w:cs="仿宋"/>
          <w:kern w:val="0"/>
          <w:sz w:val="28"/>
          <w:szCs w:val="28"/>
          <w:lang w:val="zh-CN"/>
        </w:rPr>
        <w:t>年养护管理进行考核，考核不合格的，</w:t>
      </w:r>
      <w:r>
        <w:rPr>
          <w:rFonts w:hint="eastAsia" w:ascii="仿宋" w:hAnsi="仿宋" w:eastAsia="仿宋" w:cs="仿宋"/>
          <w:kern w:val="0"/>
          <w:sz w:val="28"/>
          <w:szCs w:val="28"/>
        </w:rPr>
        <w:t>招标方</w:t>
      </w:r>
      <w:r>
        <w:rPr>
          <w:rFonts w:hint="eastAsia" w:ascii="仿宋" w:hAnsi="仿宋" w:eastAsia="仿宋" w:cs="仿宋"/>
          <w:kern w:val="0"/>
          <w:sz w:val="28"/>
          <w:szCs w:val="28"/>
          <w:lang w:val="zh-CN"/>
        </w:rPr>
        <w:t>有权提前解除承包合同；若每年考核均为良好以上，学校可视情况再逐年续约一年，最多续约两年，</w:t>
      </w:r>
      <w:r>
        <w:rPr>
          <w:rFonts w:hint="eastAsia" w:ascii="仿宋" w:hAnsi="仿宋" w:eastAsia="仿宋" w:cs="仿宋"/>
          <w:kern w:val="0"/>
          <w:sz w:val="28"/>
          <w:szCs w:val="28"/>
        </w:rPr>
        <w:t>费用原则上不变</w:t>
      </w:r>
      <w:r>
        <w:rPr>
          <w:rFonts w:hint="eastAsia" w:ascii="仿宋" w:hAnsi="仿宋" w:eastAsia="仿宋" w:cs="仿宋"/>
          <w:kern w:val="0"/>
          <w:sz w:val="28"/>
          <w:szCs w:val="28"/>
          <w:lang w:val="zh-CN"/>
        </w:rPr>
        <w:t>。</w:t>
      </w:r>
    </w:p>
    <w:p w14:paraId="47D58797">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五</w:t>
      </w:r>
      <w:r>
        <w:rPr>
          <w:rFonts w:hint="eastAsia" w:ascii="仿宋" w:hAnsi="仿宋" w:eastAsia="仿宋" w:cs="仿宋"/>
          <w:kern w:val="0"/>
          <w:sz w:val="28"/>
          <w:szCs w:val="28"/>
          <w:lang w:val="zh-CN"/>
        </w:rPr>
        <w:t>、</w:t>
      </w:r>
      <w:r>
        <w:rPr>
          <w:rFonts w:hint="eastAsia" w:ascii="仿宋" w:hAnsi="仿宋" w:eastAsia="仿宋" w:cs="仿宋"/>
          <w:kern w:val="0"/>
          <w:sz w:val="28"/>
          <w:szCs w:val="28"/>
          <w:lang w:val="en-US" w:eastAsia="zh-CN"/>
        </w:rPr>
        <w:t>管理要</w:t>
      </w:r>
      <w:r>
        <w:rPr>
          <w:rFonts w:hint="eastAsia" w:ascii="仿宋" w:hAnsi="仿宋" w:eastAsia="仿宋" w:cs="仿宋"/>
          <w:kern w:val="0"/>
          <w:sz w:val="28"/>
          <w:szCs w:val="28"/>
          <w:lang w:val="zh-CN"/>
        </w:rPr>
        <w:t>求</w:t>
      </w:r>
    </w:p>
    <w:p w14:paraId="1B0622DD">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中标方</w:t>
      </w:r>
      <w:r>
        <w:rPr>
          <w:rFonts w:hint="eastAsia" w:ascii="仿宋" w:hAnsi="仿宋" w:eastAsia="仿宋" w:cs="仿宋"/>
          <w:kern w:val="0"/>
          <w:sz w:val="28"/>
          <w:szCs w:val="28"/>
          <w:lang w:val="zh-CN"/>
        </w:rPr>
        <w:t>必须配备固定、专职的项目负责人和养护人员，细化养护岗位。建立健全绿化养护、管理制度和各岗位职责，建立日常养护巡视制度，做好日常养护记录。项目负责人1人，具有园林专业（含林业）中级及以上工程师职称证书；日常养护人员1人，必须为18周岁以上和60周岁以下的，并依据《劳动合同法》做好与聘用人员的劳动合同签订、履行，所产生的任何劳动纠纷，均由乙方负责处理并承担一切责任。</w:t>
      </w:r>
    </w:p>
    <w:p w14:paraId="2306BFAB">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2、</w:t>
      </w:r>
      <w:r>
        <w:rPr>
          <w:rFonts w:hint="eastAsia" w:ascii="仿宋" w:hAnsi="仿宋" w:eastAsia="仿宋" w:cs="仿宋"/>
          <w:kern w:val="0"/>
          <w:sz w:val="28"/>
          <w:szCs w:val="28"/>
        </w:rPr>
        <w:t>中标</w:t>
      </w:r>
      <w:r>
        <w:rPr>
          <w:rFonts w:hint="eastAsia" w:ascii="仿宋" w:hAnsi="仿宋" w:eastAsia="仿宋" w:cs="仿宋"/>
          <w:kern w:val="0"/>
          <w:sz w:val="28"/>
          <w:szCs w:val="28"/>
          <w:lang w:val="zh-CN"/>
        </w:rPr>
        <w:t>方自觉服从学校的管理，遵守学校的各项规章制度，绿化养护不得影响或干扰正常的教育、教学秩序。学校相关部门对绿化养护工作的指导意见或指出</w:t>
      </w:r>
      <w:r>
        <w:rPr>
          <w:rFonts w:hint="eastAsia" w:ascii="仿宋" w:hAnsi="仿宋" w:eastAsia="仿宋" w:cs="仿宋"/>
          <w:kern w:val="0"/>
          <w:sz w:val="28"/>
          <w:szCs w:val="28"/>
        </w:rPr>
        <w:t>中标方</w:t>
      </w:r>
      <w:r>
        <w:rPr>
          <w:rFonts w:hint="eastAsia" w:ascii="仿宋" w:hAnsi="仿宋" w:eastAsia="仿宋" w:cs="仿宋"/>
          <w:kern w:val="0"/>
          <w:sz w:val="28"/>
          <w:szCs w:val="28"/>
          <w:lang w:val="zh-CN"/>
        </w:rPr>
        <w:t>绿化养护工作的不足之处时，</w:t>
      </w:r>
      <w:r>
        <w:rPr>
          <w:rFonts w:hint="eastAsia" w:ascii="仿宋" w:hAnsi="仿宋" w:eastAsia="仿宋" w:cs="仿宋"/>
          <w:kern w:val="0"/>
          <w:sz w:val="28"/>
          <w:szCs w:val="28"/>
        </w:rPr>
        <w:t>中标方</w:t>
      </w:r>
      <w:r>
        <w:rPr>
          <w:rFonts w:hint="eastAsia" w:ascii="仿宋" w:hAnsi="仿宋" w:eastAsia="仿宋" w:cs="仿宋"/>
          <w:kern w:val="0"/>
          <w:sz w:val="28"/>
          <w:szCs w:val="28"/>
          <w:lang w:val="zh-CN"/>
        </w:rPr>
        <w:t>须无条件按期执行和改进，直至达到合同和本招标文件的相关规定；</w:t>
      </w:r>
    </w:p>
    <w:p w14:paraId="7202D972">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w:t>
      </w:r>
      <w:r>
        <w:rPr>
          <w:rFonts w:hint="eastAsia" w:ascii="仿宋" w:hAnsi="仿宋" w:eastAsia="仿宋" w:cs="仿宋"/>
          <w:kern w:val="0"/>
          <w:sz w:val="28"/>
          <w:szCs w:val="28"/>
        </w:rPr>
        <w:t>中标</w:t>
      </w:r>
      <w:r>
        <w:rPr>
          <w:rFonts w:hint="eastAsia" w:ascii="仿宋" w:hAnsi="仿宋" w:eastAsia="仿宋" w:cs="仿宋"/>
          <w:kern w:val="0"/>
          <w:sz w:val="28"/>
          <w:szCs w:val="28"/>
          <w:lang w:val="zh-CN"/>
        </w:rPr>
        <w:t>方应每半年向校方相关部门提供绿化养护方案，包括详细的时间段，养护内容、养护耗材、养护指标、人员安排等；</w:t>
      </w:r>
    </w:p>
    <w:p w14:paraId="72D8C97F">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4、</w:t>
      </w:r>
      <w:r>
        <w:rPr>
          <w:rFonts w:hint="eastAsia" w:ascii="仿宋" w:hAnsi="仿宋" w:eastAsia="仿宋" w:cs="仿宋"/>
          <w:kern w:val="0"/>
          <w:sz w:val="28"/>
          <w:szCs w:val="28"/>
        </w:rPr>
        <w:t>中标方</w:t>
      </w:r>
      <w:r>
        <w:rPr>
          <w:rFonts w:hint="eastAsia" w:ascii="仿宋" w:hAnsi="仿宋" w:eastAsia="仿宋" w:cs="仿宋"/>
          <w:kern w:val="0"/>
          <w:sz w:val="28"/>
          <w:szCs w:val="28"/>
          <w:lang w:val="zh-CN"/>
        </w:rPr>
        <w:t>的从业人员须着装整齐。做到工完场清，文明操作；</w:t>
      </w:r>
    </w:p>
    <w:p w14:paraId="1C1DB0AF">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5、</w:t>
      </w:r>
      <w:r>
        <w:rPr>
          <w:rFonts w:hint="eastAsia" w:ascii="仿宋" w:hAnsi="仿宋" w:eastAsia="仿宋" w:cs="仿宋"/>
          <w:kern w:val="0"/>
          <w:sz w:val="28"/>
          <w:szCs w:val="28"/>
        </w:rPr>
        <w:t>中标方</w:t>
      </w:r>
      <w:r>
        <w:rPr>
          <w:rFonts w:hint="eastAsia" w:ascii="仿宋" w:hAnsi="仿宋" w:eastAsia="仿宋" w:cs="仿宋"/>
          <w:kern w:val="0"/>
          <w:sz w:val="28"/>
          <w:szCs w:val="28"/>
          <w:lang w:val="zh-CN"/>
        </w:rPr>
        <w:t>必须切实做好各类安全工作，加强高大树木养护作业时的安全保障。一切安全事故均由</w:t>
      </w:r>
      <w:r>
        <w:rPr>
          <w:rFonts w:hint="eastAsia" w:ascii="仿宋" w:hAnsi="仿宋" w:eastAsia="仿宋" w:cs="仿宋"/>
          <w:kern w:val="0"/>
          <w:sz w:val="28"/>
          <w:szCs w:val="28"/>
        </w:rPr>
        <w:t>中标方</w:t>
      </w:r>
      <w:r>
        <w:rPr>
          <w:rFonts w:hint="eastAsia" w:ascii="仿宋" w:hAnsi="仿宋" w:eastAsia="仿宋" w:cs="仿宋"/>
          <w:kern w:val="0"/>
          <w:sz w:val="28"/>
          <w:szCs w:val="28"/>
          <w:lang w:val="zh-CN"/>
        </w:rPr>
        <w:t>自行负责，一切地方矛盾由</w:t>
      </w:r>
      <w:r>
        <w:rPr>
          <w:rFonts w:hint="eastAsia" w:ascii="仿宋" w:hAnsi="仿宋" w:eastAsia="仿宋" w:cs="仿宋"/>
          <w:kern w:val="0"/>
          <w:sz w:val="28"/>
          <w:szCs w:val="28"/>
        </w:rPr>
        <w:t>中标方</w:t>
      </w:r>
      <w:r>
        <w:rPr>
          <w:rFonts w:hint="eastAsia" w:ascii="仿宋" w:hAnsi="仿宋" w:eastAsia="仿宋" w:cs="仿宋"/>
          <w:kern w:val="0"/>
          <w:sz w:val="28"/>
          <w:szCs w:val="28"/>
          <w:lang w:val="zh-CN"/>
        </w:rPr>
        <w:t>自行协商解决；</w:t>
      </w:r>
    </w:p>
    <w:p w14:paraId="7C582F21">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6、学校有重要活动或会议安排时，</w:t>
      </w:r>
      <w:r>
        <w:rPr>
          <w:rFonts w:hint="eastAsia" w:ascii="仿宋" w:hAnsi="仿宋" w:eastAsia="仿宋" w:cs="仿宋"/>
          <w:kern w:val="0"/>
          <w:sz w:val="28"/>
          <w:szCs w:val="28"/>
        </w:rPr>
        <w:t>中标方</w:t>
      </w:r>
      <w:r>
        <w:rPr>
          <w:rFonts w:hint="eastAsia" w:ascii="仿宋" w:hAnsi="仿宋" w:eastAsia="仿宋" w:cs="仿宋"/>
          <w:kern w:val="0"/>
          <w:sz w:val="28"/>
          <w:szCs w:val="28"/>
          <w:lang w:val="zh-CN"/>
        </w:rPr>
        <w:t>必须无条件组织力量及时、全面做好绿化养护工作，确保出效果、树形象，紧急情况随叫随到；</w:t>
      </w:r>
    </w:p>
    <w:p w14:paraId="4EECD43B">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7、养护期间由</w:t>
      </w:r>
      <w:r>
        <w:rPr>
          <w:rFonts w:hint="eastAsia" w:ascii="仿宋" w:hAnsi="仿宋" w:eastAsia="仿宋" w:cs="仿宋"/>
          <w:kern w:val="0"/>
          <w:sz w:val="28"/>
          <w:szCs w:val="28"/>
        </w:rPr>
        <w:t>中标方</w:t>
      </w:r>
      <w:r>
        <w:rPr>
          <w:rFonts w:hint="eastAsia" w:ascii="仿宋" w:hAnsi="仿宋" w:eastAsia="仿宋" w:cs="仿宋"/>
          <w:kern w:val="0"/>
          <w:sz w:val="28"/>
          <w:szCs w:val="28"/>
          <w:lang w:val="zh-CN"/>
        </w:rPr>
        <w:t>全权负责养护员工的工资费用，</w:t>
      </w:r>
      <w:r>
        <w:rPr>
          <w:rFonts w:hint="eastAsia" w:ascii="仿宋" w:hAnsi="仿宋" w:eastAsia="仿宋" w:cs="仿宋"/>
          <w:kern w:val="0"/>
          <w:sz w:val="28"/>
          <w:szCs w:val="28"/>
        </w:rPr>
        <w:t>中标</w:t>
      </w:r>
      <w:r>
        <w:rPr>
          <w:rFonts w:hint="eastAsia" w:ascii="仿宋" w:hAnsi="仿宋" w:eastAsia="仿宋" w:cs="仿宋"/>
          <w:kern w:val="0"/>
          <w:sz w:val="28"/>
          <w:szCs w:val="28"/>
          <w:lang w:val="zh-CN"/>
        </w:rPr>
        <w:t>方因自身原因造成工伤事故及各类损失由</w:t>
      </w:r>
      <w:r>
        <w:rPr>
          <w:rFonts w:hint="eastAsia" w:ascii="仿宋" w:hAnsi="仿宋" w:eastAsia="仿宋" w:cs="仿宋"/>
          <w:kern w:val="0"/>
          <w:sz w:val="28"/>
          <w:szCs w:val="28"/>
        </w:rPr>
        <w:t>中标</w:t>
      </w:r>
      <w:r>
        <w:rPr>
          <w:rFonts w:hint="eastAsia" w:ascii="仿宋" w:hAnsi="仿宋" w:eastAsia="仿宋" w:cs="仿宋"/>
          <w:kern w:val="0"/>
          <w:sz w:val="28"/>
          <w:szCs w:val="28"/>
          <w:lang w:val="zh-CN"/>
        </w:rPr>
        <w:t>方负全责；</w:t>
      </w:r>
    </w:p>
    <w:p w14:paraId="1A42BD2C">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8、协议期间</w:t>
      </w:r>
      <w:r>
        <w:rPr>
          <w:rFonts w:hint="eastAsia" w:ascii="仿宋" w:hAnsi="仿宋" w:eastAsia="仿宋" w:cs="仿宋"/>
          <w:kern w:val="0"/>
          <w:sz w:val="28"/>
          <w:szCs w:val="28"/>
        </w:rPr>
        <w:t>中标</w:t>
      </w:r>
      <w:r>
        <w:rPr>
          <w:rFonts w:hint="eastAsia" w:ascii="仿宋" w:hAnsi="仿宋" w:eastAsia="仿宋" w:cs="仿宋"/>
          <w:kern w:val="0"/>
          <w:sz w:val="28"/>
          <w:szCs w:val="28"/>
          <w:lang w:val="zh-CN"/>
        </w:rPr>
        <w:t>方不得擅自转包，</w:t>
      </w:r>
      <w:r>
        <w:rPr>
          <w:rFonts w:hint="eastAsia" w:ascii="仿宋" w:hAnsi="仿宋" w:eastAsia="仿宋" w:cs="仿宋"/>
          <w:kern w:val="0"/>
          <w:sz w:val="28"/>
          <w:szCs w:val="28"/>
        </w:rPr>
        <w:t>中标</w:t>
      </w:r>
      <w:r>
        <w:rPr>
          <w:rFonts w:hint="eastAsia" w:ascii="仿宋" w:hAnsi="仿宋" w:eastAsia="仿宋" w:cs="仿宋"/>
          <w:kern w:val="0"/>
          <w:sz w:val="28"/>
          <w:szCs w:val="28"/>
          <w:lang w:val="zh-CN"/>
        </w:rPr>
        <w:t>方必须指定专人负责校方绿化养护工作，按照协议的养护要求认真做好绿化养护工作，否则对</w:t>
      </w:r>
      <w:r>
        <w:rPr>
          <w:rFonts w:hint="eastAsia" w:ascii="仿宋" w:hAnsi="仿宋" w:eastAsia="仿宋" w:cs="仿宋"/>
          <w:kern w:val="0"/>
          <w:sz w:val="28"/>
          <w:szCs w:val="28"/>
        </w:rPr>
        <w:t>中标</w:t>
      </w:r>
      <w:r>
        <w:rPr>
          <w:rFonts w:hint="eastAsia" w:ascii="仿宋" w:hAnsi="仿宋" w:eastAsia="仿宋" w:cs="仿宋"/>
          <w:kern w:val="0"/>
          <w:sz w:val="28"/>
          <w:szCs w:val="28"/>
          <w:lang w:val="zh-CN"/>
        </w:rPr>
        <w:t>方存在的问题，经校方指出后仍屡教不改的视为</w:t>
      </w:r>
      <w:r>
        <w:rPr>
          <w:rFonts w:hint="eastAsia" w:ascii="仿宋" w:hAnsi="仿宋" w:eastAsia="仿宋" w:cs="仿宋"/>
          <w:kern w:val="0"/>
          <w:sz w:val="28"/>
          <w:szCs w:val="28"/>
        </w:rPr>
        <w:t>中标</w:t>
      </w:r>
      <w:r>
        <w:rPr>
          <w:rFonts w:hint="eastAsia" w:ascii="仿宋" w:hAnsi="仿宋" w:eastAsia="仿宋" w:cs="仿宋"/>
          <w:kern w:val="0"/>
          <w:sz w:val="28"/>
          <w:szCs w:val="28"/>
          <w:lang w:val="zh-CN"/>
        </w:rPr>
        <w:t>方违约，校方有权单方面终止协议。</w:t>
      </w:r>
    </w:p>
    <w:p w14:paraId="2F740502">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六</w:t>
      </w:r>
      <w:r>
        <w:rPr>
          <w:rFonts w:hint="eastAsia" w:ascii="仿宋" w:hAnsi="仿宋" w:eastAsia="仿宋" w:cs="仿宋"/>
          <w:kern w:val="0"/>
          <w:sz w:val="28"/>
          <w:szCs w:val="28"/>
          <w:lang w:val="zh-CN"/>
        </w:rPr>
        <w:t>、绿化养护质量要求（二级标准）</w:t>
      </w:r>
    </w:p>
    <w:p w14:paraId="2FCB658E">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1、绿化养护按《安徽省园林绿化技术规程》执行，对树木、花卉及草坪进行精心养护、保持其良好的生长状况；</w:t>
      </w:r>
    </w:p>
    <w:p w14:paraId="589FF251">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2、及时清理绿化带、草坪内的落叶、杂草，及时修剪乔木的枯枝、损伤树枝等。做到绿地内无杂草、枯废树枝，绿地与道路、绿地色块之间分隔清晰；</w:t>
      </w:r>
    </w:p>
    <w:p w14:paraId="21B94C89">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3、根据气候变化及时对乔木、草坪、花卉、灌木进行浇水，且经常检查排灌情况，绿地无积水、无旱情，不得因涝、旱影响植物生长；</w:t>
      </w:r>
    </w:p>
    <w:p w14:paraId="3FB3A913">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4、中标方应根据植物生长态势和学校绿化的实际要求，有计划的做好植被施肥和更换、补种工作，按照校方要求一年内不得少于两次总体性施肥及松土；</w:t>
      </w:r>
    </w:p>
    <w:p w14:paraId="0E352D88">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5、中标方每天应做好日常绿地巡查和养护工作，保证校方绿地新栽树木成活率达到95%以上，各类原栽树木保活率达到99%以上，其中名贵树木应达到100%，同时应保持树干挺直、新栽树须立支撑，有倾斜的树木应及时扶正；</w:t>
      </w:r>
    </w:p>
    <w:p w14:paraId="44943D8F">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6、中标方应及时修剪草坪，保持草坪平整，草坪修建高度4-5cm，割草每学期不少于5次，其中生长旺季每月为2次，同时，对草坪内的杂草必须派遣足够人手及时拔除清理，不影响草坪的景观效果；</w:t>
      </w:r>
    </w:p>
    <w:p w14:paraId="4DFBC39C">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7、中标方应认真做好植保工作，根据植物的特点，选择效果好，对植物无伤害的药物，药物防治必须要做到对校园空气，身体等不产生污染，不得对植物有药害现象；</w:t>
      </w:r>
    </w:p>
    <w:p w14:paraId="5ACF65C1">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8、遇到灾害性气候，中标方应及时组织人员进行抗旱浇水、抗台护树、抗雪保树、抗寒保暖工作；</w:t>
      </w:r>
    </w:p>
    <w:p w14:paraId="10396776">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9、中标方应对灌木进行及时修剪，树木每年整枝抹芽各2次；合理调整，保证树木骨架均匀，树形圆整；色块和绿篱应勤修剪，保持平整，植物与花灌木的界线清晰、线条流畅，修剪时间应根据季节合理安全，同时充分利用绿地喷灌设施进行日常的叶面净化工作；</w:t>
      </w:r>
    </w:p>
    <w:p w14:paraId="308705C2">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10、杂草清除，每年累计绿地除草6次以上，及时清除各种杂草，确保绿地无杂草，如使用化学除草剂必须保证园林植物、水体、土质的安全，无污染、无危害；</w:t>
      </w:r>
    </w:p>
    <w:p w14:paraId="533954C9">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11、校方绿化日常零星增补调整苗木，由中标方负责（招标方绿化工程除外）；</w:t>
      </w:r>
    </w:p>
    <w:p w14:paraId="20DEE60C">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12、中标方应配合招标方做好养护管理的资料档案工作及配合招标方做好校园的园艺工作，提出合理化建议；</w:t>
      </w:r>
    </w:p>
    <w:p w14:paraId="1A2498B5">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13、养护质量的日常监督、考核有招标方负责，校方根据绿化养护的有关规定对中标方的养护活动进行监督、考核，及时对中标方的绿化养护或进行检查考评。发现中标方未达到绿地养护质量标准或养护质量要求，每发现一次扣违约金100—300元；对因中标方养护失职而造成损失的，根据损失大小由中标方赔偿，赔偿从承包款中扣除；</w:t>
      </w:r>
    </w:p>
    <w:p w14:paraId="72859F74">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14、养护期间因中标方管理不善、养护不当造成植物死亡或设施损坏，中标方应将其恢复原貌、修整和赔偿，所有费用由中标方全额承担。</w:t>
      </w:r>
    </w:p>
    <w:p w14:paraId="2E40E012">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七</w:t>
      </w:r>
      <w:r>
        <w:rPr>
          <w:rFonts w:hint="eastAsia" w:ascii="仿宋" w:hAnsi="仿宋" w:eastAsia="仿宋" w:cs="仿宋"/>
          <w:kern w:val="0"/>
          <w:sz w:val="28"/>
          <w:szCs w:val="28"/>
          <w:lang w:val="zh-CN"/>
        </w:rPr>
        <w:t>、养护管理考核</w:t>
      </w:r>
      <w:r>
        <w:rPr>
          <w:rFonts w:hint="eastAsia" w:ascii="仿宋" w:hAnsi="仿宋" w:eastAsia="仿宋" w:cs="仿宋"/>
          <w:kern w:val="0"/>
          <w:sz w:val="28"/>
          <w:szCs w:val="28"/>
        </w:rPr>
        <w:t>细则</w:t>
      </w:r>
      <w:r>
        <w:rPr>
          <w:rFonts w:hint="eastAsia" w:ascii="仿宋" w:hAnsi="仿宋" w:eastAsia="仿宋" w:cs="仿宋"/>
          <w:kern w:val="0"/>
          <w:sz w:val="28"/>
          <w:szCs w:val="28"/>
          <w:lang w:val="zh-CN"/>
        </w:rPr>
        <w:t>（85分以上为良好）</w:t>
      </w:r>
    </w:p>
    <w:p w14:paraId="64AA8551">
      <w:pPr>
        <w:jc w:val="center"/>
        <w:rPr>
          <w:rFonts w:ascii="仿宋" w:hAnsi="仿宋" w:eastAsia="仿宋" w:cs="仿宋"/>
          <w:kern w:val="0"/>
          <w:sz w:val="28"/>
          <w:szCs w:val="28"/>
          <w:lang w:val="zh-CN"/>
        </w:rPr>
      </w:pPr>
      <w:r>
        <w:rPr>
          <w:rFonts w:hint="eastAsia" w:ascii="仿宋" w:hAnsi="仿宋" w:eastAsia="仿宋" w:cs="仿宋"/>
          <w:kern w:val="0"/>
          <w:sz w:val="28"/>
          <w:szCs w:val="28"/>
          <w:lang w:val="zh-CN"/>
        </w:rPr>
        <w:t>养护管理考核评分细则（二级管理）</w:t>
      </w:r>
    </w:p>
    <w:p w14:paraId="45A0B5BF">
      <w:pPr>
        <w:pStyle w:val="2"/>
        <w:rPr>
          <w:lang w:val="zh-CN"/>
        </w:rPr>
      </w:pPr>
    </w:p>
    <w:p w14:paraId="084EA98E">
      <w:pPr>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考核单位：                     项目名称：</w:t>
      </w: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7620"/>
      </w:tblGrid>
      <w:tr w14:paraId="53CD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14:paraId="7E300B3D">
            <w:pPr>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考核项目</w:t>
            </w:r>
          </w:p>
        </w:tc>
        <w:tc>
          <w:tcPr>
            <w:tcW w:w="7620" w:type="dxa"/>
            <w:tcBorders>
              <w:top w:val="single" w:color="auto" w:sz="4" w:space="0"/>
              <w:left w:val="single" w:color="auto" w:sz="4" w:space="0"/>
              <w:bottom w:val="single" w:color="auto" w:sz="4" w:space="0"/>
              <w:right w:val="single" w:color="auto" w:sz="4" w:space="0"/>
            </w:tcBorders>
            <w:vAlign w:val="center"/>
          </w:tcPr>
          <w:p w14:paraId="32FA992F">
            <w:pPr>
              <w:jc w:val="center"/>
              <w:rPr>
                <w:rFonts w:ascii="仿宋" w:hAnsi="仿宋" w:eastAsia="仿宋" w:cs="仿宋"/>
                <w:kern w:val="0"/>
                <w:sz w:val="28"/>
                <w:szCs w:val="28"/>
                <w:lang w:val="zh-CN"/>
              </w:rPr>
            </w:pPr>
            <w:r>
              <w:rPr>
                <w:rFonts w:hint="eastAsia" w:ascii="仿宋" w:hAnsi="仿宋" w:eastAsia="仿宋" w:cs="仿宋"/>
                <w:kern w:val="0"/>
                <w:sz w:val="28"/>
                <w:szCs w:val="28"/>
                <w:lang w:val="zh-CN"/>
              </w:rPr>
              <w:t>考核扣分细则</w:t>
            </w:r>
          </w:p>
        </w:tc>
      </w:tr>
      <w:tr w14:paraId="7C8E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14:paraId="4060521C">
            <w:pPr>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园艺管理（78分）</w:t>
            </w:r>
          </w:p>
        </w:tc>
        <w:tc>
          <w:tcPr>
            <w:tcW w:w="7620" w:type="dxa"/>
            <w:tcBorders>
              <w:top w:val="single" w:color="auto" w:sz="4" w:space="0"/>
              <w:left w:val="single" w:color="auto" w:sz="4" w:space="0"/>
              <w:bottom w:val="single" w:color="auto" w:sz="4" w:space="0"/>
              <w:right w:val="single" w:color="auto" w:sz="4" w:space="0"/>
            </w:tcBorders>
            <w:vAlign w:val="center"/>
          </w:tcPr>
          <w:p w14:paraId="72F921DF">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1、行道树、乔木因修剪不当造成主侧枝分布不匀称、树冠不完整、分枝点不合理、树木劈裂，一株扣1分，五株以上扣5分。</w:t>
            </w:r>
          </w:p>
          <w:p w14:paraId="1AA49031">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2、绿篱、球类、花灌木修剪不及时（徒长枝超过基准面7厘米），一处（10㎡）扣2分，三处以上扣6分。</w:t>
            </w:r>
          </w:p>
          <w:p w14:paraId="43DB3373">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3、绿篱、模纹色块修剪轮廓不清楚、线条不整齐、顶面不平整、侧面不垂直5米以内扣2分，5米以上扣6分。</w:t>
            </w:r>
          </w:p>
          <w:p w14:paraId="413B2316">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4、草坪修剪不及时（高度超过7cm）扣3分。</w:t>
            </w:r>
          </w:p>
          <w:p w14:paraId="16A9222C">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5、草坪有漏修现象发现一处扣1分，三处以上扣3分。</w:t>
            </w:r>
          </w:p>
          <w:p w14:paraId="423B3975">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6、修剪垃圾未及时清理扣2分。</w:t>
            </w:r>
          </w:p>
          <w:p w14:paraId="3E7D03D2">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7、抹芽不及时，基部有萌发枝一株扣1分，四株以上扣4分。</w:t>
            </w:r>
          </w:p>
          <w:p w14:paraId="40D4769E">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8、有宿根花卉地上部分枯死后未清除，残花残果摘除不及时，乔木有枯死枝、病虫枝、断挂枝等未及时处理，扣3分。</w:t>
            </w:r>
          </w:p>
          <w:p w14:paraId="46523834">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9、有杂草、攀援植物一处扣1分，三处以上扣3分。</w:t>
            </w:r>
          </w:p>
          <w:p w14:paraId="11B82E30">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10、浇水不及时造成植物萎蔫扣4分。</w:t>
            </w:r>
          </w:p>
          <w:p w14:paraId="5152D49A">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11、有死株、死树扣3分。</w:t>
            </w:r>
          </w:p>
          <w:p w14:paraId="6252A7DD">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12、有缺株，一株扣2分，五株以上扣8分。</w:t>
            </w:r>
          </w:p>
          <w:p w14:paraId="4F26C58C">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13、绿地内有斑秃大于0.25㎡，每处扣1分。</w:t>
            </w:r>
          </w:p>
          <w:p w14:paraId="7FCFE2B4">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14、绿地内种菜，一处（1㎡）扣1分，三处以上扣4分。</w:t>
            </w:r>
          </w:p>
          <w:p w14:paraId="06F75EB0">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15、绿篱色块未冲洗扣4分。</w:t>
            </w:r>
          </w:p>
          <w:p w14:paraId="1E0F2A68">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16、采摘花果、损坏花木行为未及时发现扣3分，发现未及时制止处理扣4分。</w:t>
            </w:r>
          </w:p>
          <w:p w14:paraId="403C139A">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17、人为搭挂物未及时发现每处扣2分，三处以上扣5分。</w:t>
            </w:r>
          </w:p>
          <w:p w14:paraId="72BF2D68">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18、落叶、枯枝等未及时清理，每处扣2分，三处以上扣6分</w:t>
            </w:r>
          </w:p>
          <w:p w14:paraId="73D7B0BD">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19、其它园艺管理不到位的扣3分。</w:t>
            </w:r>
          </w:p>
        </w:tc>
      </w:tr>
      <w:tr w14:paraId="1C19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14:paraId="2B55053D">
            <w:pPr>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病虫害防治（15分）</w:t>
            </w:r>
          </w:p>
        </w:tc>
        <w:tc>
          <w:tcPr>
            <w:tcW w:w="7620" w:type="dxa"/>
            <w:tcBorders>
              <w:top w:val="single" w:color="auto" w:sz="4" w:space="0"/>
              <w:left w:val="single" w:color="auto" w:sz="4" w:space="0"/>
              <w:bottom w:val="single" w:color="auto" w:sz="4" w:space="0"/>
              <w:right w:val="single" w:color="auto" w:sz="4" w:space="0"/>
            </w:tcBorders>
            <w:vAlign w:val="center"/>
          </w:tcPr>
          <w:p w14:paraId="39B5EFDE">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1、病虫害发生未及时发现及上报扣2分。</w:t>
            </w:r>
          </w:p>
          <w:p w14:paraId="710E3D54">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2、病虫害发生未采取防治措施扣4分。</w:t>
            </w:r>
          </w:p>
          <w:p w14:paraId="25BC14F6">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3、病虫害发生后未按要求在规定时间内完成防治任务扣4分。</w:t>
            </w:r>
          </w:p>
          <w:p w14:paraId="48B29954">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4、病虫害危害造成大小乔木、球类、绿篱色块、草坪死亡，扣1-5分。</w:t>
            </w:r>
          </w:p>
        </w:tc>
      </w:tr>
      <w:tr w14:paraId="0C5B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53" w:type="dxa"/>
            <w:tcBorders>
              <w:top w:val="single" w:color="auto" w:sz="4" w:space="0"/>
              <w:left w:val="single" w:color="auto" w:sz="4" w:space="0"/>
              <w:bottom w:val="single" w:color="auto" w:sz="4" w:space="0"/>
              <w:right w:val="single" w:color="auto" w:sz="4" w:space="0"/>
            </w:tcBorders>
            <w:vAlign w:val="center"/>
          </w:tcPr>
          <w:p w14:paraId="13E650E6">
            <w:pPr>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及时整改问题（7分）</w:t>
            </w:r>
          </w:p>
        </w:tc>
        <w:tc>
          <w:tcPr>
            <w:tcW w:w="7620" w:type="dxa"/>
            <w:tcBorders>
              <w:top w:val="single" w:color="auto" w:sz="4" w:space="0"/>
              <w:left w:val="single" w:color="auto" w:sz="4" w:space="0"/>
              <w:bottom w:val="single" w:color="auto" w:sz="4" w:space="0"/>
              <w:right w:val="single" w:color="auto" w:sz="4" w:space="0"/>
            </w:tcBorders>
            <w:vAlign w:val="center"/>
          </w:tcPr>
          <w:p w14:paraId="421F62EE">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1、管理人员反馈的问题未按时整改，每次扣2分。</w:t>
            </w:r>
          </w:p>
          <w:p w14:paraId="0EF0C542">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2、管理人员多次督促的问题未整改，本项分数扣完。</w:t>
            </w:r>
          </w:p>
        </w:tc>
      </w:tr>
    </w:tbl>
    <w:p w14:paraId="65FBFDF4">
      <w:pPr>
        <w:ind w:firstLine="560" w:firstLineChars="200"/>
        <w:jc w:val="left"/>
        <w:rPr>
          <w:rFonts w:ascii="仿宋" w:hAnsi="仿宋" w:eastAsia="仿宋" w:cs="仿宋"/>
          <w:kern w:val="0"/>
          <w:sz w:val="28"/>
          <w:szCs w:val="28"/>
        </w:rPr>
      </w:pPr>
      <w:bookmarkStart w:id="0" w:name="_GoBack"/>
      <w:bookmarkEnd w:id="0"/>
    </w:p>
    <w:p w14:paraId="1CAA8E58">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八</w:t>
      </w:r>
      <w:r>
        <w:rPr>
          <w:rFonts w:hint="eastAsia" w:ascii="仿宋" w:hAnsi="仿宋" w:eastAsia="仿宋" w:cs="仿宋"/>
          <w:kern w:val="0"/>
          <w:sz w:val="28"/>
          <w:szCs w:val="28"/>
          <w:lang w:val="zh-CN"/>
        </w:rPr>
        <w:t>、其它要求：</w:t>
      </w:r>
    </w:p>
    <w:p w14:paraId="18FECB27">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1、付款方式：养护费每</w:t>
      </w:r>
      <w:r>
        <w:rPr>
          <w:rFonts w:hint="eastAsia" w:ascii="仿宋" w:hAnsi="仿宋" w:eastAsia="仿宋" w:cs="仿宋"/>
          <w:kern w:val="0"/>
          <w:sz w:val="28"/>
          <w:szCs w:val="28"/>
          <w:lang w:val="en-US" w:eastAsia="zh-CN"/>
        </w:rPr>
        <w:t>三个月</w:t>
      </w:r>
      <w:r>
        <w:rPr>
          <w:rFonts w:hint="eastAsia" w:ascii="仿宋" w:hAnsi="仿宋" w:eastAsia="仿宋" w:cs="仿宋"/>
          <w:kern w:val="0"/>
          <w:sz w:val="28"/>
          <w:szCs w:val="28"/>
          <w:lang w:val="zh-CN"/>
        </w:rPr>
        <w:t>为一个结算周期，支付合同金额的25%；</w:t>
      </w:r>
    </w:p>
    <w:p w14:paraId="59657636">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2、现场勘察要求：</w:t>
      </w:r>
    </w:p>
    <w:p w14:paraId="5F186B52">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（1）响应单位根据自身需要，可对有关现场和周围环境自行进行勘察，以获取编制询价响应文件和签署合同所需的资料，勘察现场所发生的费用由响应单位自己承担；</w:t>
      </w:r>
    </w:p>
    <w:p w14:paraId="0234E758">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（2）采购单位向响应单位提供的有关现场的资料和数据，是现有的能使响应单位利用的资料。采购单位对响应单位由此而做出的推论、理解和结论概不负责；</w:t>
      </w:r>
    </w:p>
    <w:p w14:paraId="4FC5D718">
      <w:pPr>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3、各投标商须保证所提供的响应文件真实有效，如因各投标商的响应文件不实而造成的后果由各投标商自行承担。</w:t>
      </w:r>
    </w:p>
    <w:p w14:paraId="36052824"/>
    <w:p w14:paraId="660CEA03">
      <w:pPr>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六、评审办法</w:t>
      </w:r>
    </w:p>
    <w:p w14:paraId="54E631DE">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本次采购活动采用最低评标价法评审。</w:t>
      </w:r>
    </w:p>
    <w:p w14:paraId="46D4C264">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最低评标价法：以价格为主要因素确定成交候选供应商，即在全部满足询价通知书实质性要求，包含资格条件、技术指标及规格、质保期以及询价过程中对以上内容的补充和修改等的前提下，根据各供应商报价由低到高排出成交候选供应商。</w:t>
      </w:r>
    </w:p>
    <w:p w14:paraId="20ABB071">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评审小组在报价截止时间后对收到的合格报价函组织评审，在满足供应商资质要求、符合采购需求、质量和服务等的前提下，以提出最低报价的供应商为成交供应商。所有供应商报价一致的情况下采用随机抽取的方式产生中标商。供应商报价超过采购预算的做废标处理；报名供应商不足三家不开标，做流标处理；实质性响应采购函要求不足三家做废标处理。有其他违法、违规行为的，或在询价过程中，供应商单项报价明显超过市场平均价格，询价小组经评审后一致认定报价不合理的，可以认定其报价无效，做废标处理。供应商须理解合同不一定授予最低价格的供应商。货物参数和服务方案必须完全满足或优于采购标的物需求，否则专家评审时可能会被视为不响应需求。</w:t>
      </w:r>
    </w:p>
    <w:p w14:paraId="633E4F4B">
      <w:pPr>
        <w:pStyle w:val="4"/>
        <w:shd w:val="clear" w:color="auto" w:fill="FFFFFF"/>
        <w:spacing w:before="0" w:beforeAutospacing="0" w:after="0" w:afterAutospacing="0" w:line="22" w:lineRule="atLeast"/>
        <w:jc w:val="center"/>
        <w:rPr>
          <w:rFonts w:ascii="仿宋" w:hAnsi="仿宋" w:eastAsia="仿宋" w:cs="仿宋"/>
          <w:b/>
          <w:bCs/>
          <w:sz w:val="28"/>
          <w:szCs w:val="28"/>
        </w:rPr>
      </w:pPr>
    </w:p>
    <w:p w14:paraId="1FB8244B">
      <w:pPr>
        <w:pStyle w:val="4"/>
        <w:shd w:val="clear" w:color="auto" w:fill="FFFFFF"/>
        <w:spacing w:before="0" w:beforeAutospacing="0" w:after="0" w:afterAutospacing="0" w:line="22" w:lineRule="atLeast"/>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服务</w:t>
      </w:r>
      <w:r>
        <w:rPr>
          <w:rFonts w:hint="eastAsia" w:ascii="仿宋" w:hAnsi="仿宋" w:eastAsia="仿宋" w:cs="仿宋"/>
          <w:b/>
          <w:bCs/>
          <w:sz w:val="28"/>
          <w:szCs w:val="28"/>
        </w:rPr>
        <w:t>报价表（格式自拟，但须完全响应报价）</w:t>
      </w:r>
    </w:p>
    <w:p w14:paraId="15D39E9A">
      <w:pPr>
        <w:pStyle w:val="4"/>
        <w:numPr>
          <w:ilvl w:val="0"/>
          <w:numId w:val="1"/>
        </w:numPr>
        <w:shd w:val="clear" w:color="auto" w:fill="FFFFFF"/>
        <w:spacing w:before="0" w:beforeAutospacing="0" w:after="0" w:afterAutospacing="0" w:line="22" w:lineRule="atLeast"/>
        <w:rPr>
          <w:rFonts w:ascii="仿宋" w:hAnsi="仿宋" w:eastAsia="仿宋" w:cs="仿宋"/>
          <w:sz w:val="28"/>
          <w:szCs w:val="28"/>
        </w:rPr>
      </w:pPr>
      <w:r>
        <w:rPr>
          <w:rFonts w:hint="eastAsia" w:ascii="仿宋" w:hAnsi="仿宋" w:eastAsia="仿宋" w:cs="仿宋"/>
          <w:b/>
          <w:bCs/>
          <w:sz w:val="28"/>
          <w:szCs w:val="28"/>
          <w:lang w:val="en-US" w:eastAsia="zh-CN"/>
        </w:rPr>
        <w:t>绿化养护服务方案</w:t>
      </w:r>
      <w:r>
        <w:rPr>
          <w:rFonts w:hint="eastAsia" w:ascii="仿宋" w:hAnsi="仿宋" w:eastAsia="仿宋" w:cs="仿宋"/>
          <w:b/>
          <w:bCs/>
          <w:sz w:val="28"/>
          <w:szCs w:val="28"/>
        </w:rPr>
        <w:t>（格式自拟，但须完全响应</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需求</w:t>
      </w:r>
      <w:r>
        <w:rPr>
          <w:rFonts w:hint="eastAsia" w:ascii="仿宋" w:hAnsi="仿宋" w:eastAsia="仿宋" w:cs="仿宋"/>
          <w:sz w:val="28"/>
          <w:szCs w:val="28"/>
        </w:rPr>
        <w:t>）</w:t>
      </w:r>
    </w:p>
    <w:p w14:paraId="680B5AFD">
      <w:pPr>
        <w:pStyle w:val="4"/>
        <w:shd w:val="clear" w:color="auto" w:fill="FFFFFF"/>
        <w:spacing w:before="0" w:beforeAutospacing="0" w:after="0" w:afterAutospacing="0" w:line="22" w:lineRule="atLeast"/>
        <w:rPr>
          <w:rFonts w:ascii="仿宋" w:hAnsi="仿宋" w:eastAsia="仿宋" w:cs="仿宋"/>
          <w:sz w:val="28"/>
          <w:szCs w:val="28"/>
        </w:rPr>
      </w:pPr>
      <w:r>
        <w:rPr>
          <w:rFonts w:hint="eastAsia" w:ascii="仿宋" w:hAnsi="仿宋" w:eastAsia="仿宋" w:cs="仿宋"/>
          <w:sz w:val="28"/>
          <w:szCs w:val="28"/>
        </w:rPr>
        <w:t>四、服务期限</w:t>
      </w:r>
    </w:p>
    <w:p w14:paraId="335CF213">
      <w:pPr>
        <w:pStyle w:val="4"/>
        <w:shd w:val="clear" w:color="auto" w:fill="FFFFFF"/>
        <w:spacing w:before="0" w:beforeAutospacing="0" w:after="0" w:afterAutospacing="0" w:line="22" w:lineRule="atLeas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本项目一招3年，合同一年一签，</w:t>
      </w:r>
      <w:r>
        <w:rPr>
          <w:rFonts w:hint="eastAsia" w:ascii="仿宋" w:hAnsi="仿宋" w:eastAsia="仿宋" w:cs="仿宋"/>
          <w:kern w:val="0"/>
          <w:sz w:val="28"/>
          <w:szCs w:val="28"/>
          <w:lang w:val="zh-CN"/>
        </w:rPr>
        <w:t>每年每季度对当年度养护管理进行考核，考核不合格的，</w:t>
      </w:r>
      <w:r>
        <w:rPr>
          <w:rFonts w:hint="eastAsia" w:ascii="仿宋" w:hAnsi="仿宋" w:eastAsia="仿宋" w:cs="仿宋"/>
          <w:kern w:val="0"/>
          <w:sz w:val="28"/>
          <w:szCs w:val="28"/>
        </w:rPr>
        <w:t>招标方</w:t>
      </w:r>
      <w:r>
        <w:rPr>
          <w:rFonts w:hint="eastAsia" w:ascii="仿宋" w:hAnsi="仿宋" w:eastAsia="仿宋" w:cs="仿宋"/>
          <w:kern w:val="0"/>
          <w:sz w:val="28"/>
          <w:szCs w:val="28"/>
          <w:lang w:val="zh-CN"/>
        </w:rPr>
        <w:t>有权提前解除承包合同；若每年考核均为良好以上，学校可视情况再逐年续约一年，最多续约两年，</w:t>
      </w:r>
      <w:r>
        <w:rPr>
          <w:rFonts w:hint="eastAsia" w:ascii="仿宋" w:hAnsi="仿宋" w:eastAsia="仿宋" w:cs="仿宋"/>
          <w:kern w:val="0"/>
          <w:sz w:val="28"/>
          <w:szCs w:val="28"/>
        </w:rPr>
        <w:t>费用原则上不变</w:t>
      </w:r>
      <w:r>
        <w:rPr>
          <w:rFonts w:hint="eastAsia" w:ascii="仿宋" w:hAnsi="仿宋" w:eastAsia="仿宋" w:cs="仿宋"/>
          <w:kern w:val="0"/>
          <w:sz w:val="28"/>
          <w:szCs w:val="28"/>
          <w:lang w:val="zh-CN"/>
        </w:rPr>
        <w:t>。</w:t>
      </w:r>
    </w:p>
    <w:p w14:paraId="21062E22">
      <w:pPr>
        <w:pStyle w:val="4"/>
        <w:shd w:val="clear" w:color="auto" w:fill="FFFFFF"/>
        <w:spacing w:before="0" w:beforeAutospacing="0" w:after="0" w:afterAutospacing="0" w:line="22" w:lineRule="atLeast"/>
        <w:rPr>
          <w:rFonts w:ascii="仿宋" w:hAnsi="仿宋" w:eastAsia="仿宋" w:cs="仿宋"/>
          <w:sz w:val="28"/>
          <w:szCs w:val="28"/>
        </w:rPr>
      </w:pPr>
      <w:r>
        <w:rPr>
          <w:rFonts w:hint="eastAsia" w:ascii="仿宋" w:hAnsi="仿宋" w:eastAsia="仿宋" w:cs="仿宋"/>
          <w:sz w:val="28"/>
          <w:szCs w:val="28"/>
        </w:rPr>
        <w:t>五、须提交的相关资信证明</w:t>
      </w:r>
    </w:p>
    <w:p w14:paraId="0CA4453D">
      <w:pPr>
        <w:pStyle w:val="4"/>
        <w:shd w:val="clear" w:color="auto" w:fill="FFFFFF"/>
        <w:spacing w:before="0" w:beforeAutospacing="0" w:after="0" w:afterAutospacing="0" w:line="22" w:lineRule="atLeast"/>
        <w:ind w:firstLine="560" w:firstLineChars="200"/>
        <w:rPr>
          <w:rFonts w:ascii="仿宋" w:hAnsi="仿宋" w:eastAsia="仿宋" w:cs="仿宋"/>
          <w:sz w:val="28"/>
          <w:szCs w:val="28"/>
        </w:rPr>
      </w:pPr>
      <w:r>
        <w:rPr>
          <w:rFonts w:hint="eastAsia" w:ascii="仿宋" w:hAnsi="仿宋" w:eastAsia="仿宋" w:cs="仿宋"/>
          <w:sz w:val="28"/>
          <w:szCs w:val="28"/>
        </w:rPr>
        <w:t>1、 营业执照（年审合格</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经营范围符合项目要求</w:t>
      </w:r>
      <w:r>
        <w:rPr>
          <w:rFonts w:hint="eastAsia" w:ascii="仿宋" w:hAnsi="仿宋" w:eastAsia="仿宋" w:cs="仿宋"/>
          <w:sz w:val="28"/>
          <w:szCs w:val="28"/>
        </w:rPr>
        <w:t>）影印件盖章；</w:t>
      </w:r>
    </w:p>
    <w:p w14:paraId="2419F295">
      <w:pPr>
        <w:pStyle w:val="4"/>
        <w:shd w:val="clear" w:color="auto" w:fill="FFFFFF"/>
        <w:spacing w:before="0" w:beforeAutospacing="0" w:after="0" w:afterAutospacing="0" w:line="22" w:lineRule="atLeast"/>
        <w:ind w:firstLine="560" w:firstLineChars="200"/>
        <w:rPr>
          <w:rFonts w:ascii="仿宋" w:hAnsi="仿宋" w:eastAsia="仿宋" w:cs="仿宋"/>
          <w:sz w:val="28"/>
          <w:szCs w:val="28"/>
        </w:rPr>
      </w:pPr>
      <w:r>
        <w:rPr>
          <w:rFonts w:hint="eastAsia" w:ascii="仿宋" w:hAnsi="仿宋" w:eastAsia="仿宋" w:cs="仿宋"/>
          <w:sz w:val="28"/>
          <w:szCs w:val="28"/>
        </w:rPr>
        <w:t>2、 法人资格证明或法人授权委托书；</w:t>
      </w:r>
    </w:p>
    <w:p w14:paraId="61D5D053">
      <w:pPr>
        <w:pStyle w:val="4"/>
        <w:shd w:val="clear" w:color="auto" w:fill="FFFFFF"/>
        <w:spacing w:before="0" w:beforeAutospacing="0" w:after="0" w:afterAutospacing="0" w:line="22" w:lineRule="atLeas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3、 </w:t>
      </w:r>
      <w:r>
        <w:rPr>
          <w:rFonts w:hint="eastAsia" w:ascii="仿宋" w:hAnsi="仿宋" w:eastAsia="仿宋" w:cs="仿宋"/>
          <w:sz w:val="28"/>
          <w:szCs w:val="28"/>
          <w:lang w:val="en-US" w:eastAsia="zh-CN"/>
        </w:rPr>
        <w:t>承诺书（附件二）</w:t>
      </w:r>
    </w:p>
    <w:p w14:paraId="6D52D896">
      <w:pPr>
        <w:pStyle w:val="4"/>
        <w:shd w:val="clear" w:color="auto" w:fill="FFFFFF"/>
        <w:spacing w:before="0" w:beforeAutospacing="0" w:after="0" w:afterAutospacing="0" w:line="22" w:lineRule="atLeas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 供应商报价函：密封，格式自拟，含详细服务方案、服务承诺，（封面及内容不涉及公司名称等信息）</w:t>
      </w:r>
      <w:r>
        <w:rPr>
          <w:rFonts w:hint="eastAsia" w:ascii="仿宋" w:hAnsi="仿宋" w:eastAsia="仿宋" w:cs="仿宋"/>
          <w:sz w:val="28"/>
          <w:szCs w:val="28"/>
        </w:rPr>
        <w:t>；</w:t>
      </w:r>
    </w:p>
    <w:p w14:paraId="4EA57419">
      <w:pPr>
        <w:pStyle w:val="4"/>
        <w:shd w:val="clear" w:color="auto" w:fill="FFFFFF"/>
        <w:spacing w:before="0" w:beforeAutospacing="0" w:after="0" w:afterAutospacing="0" w:line="22" w:lineRule="atLeas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相关服务人员资质证书；</w:t>
      </w:r>
    </w:p>
    <w:p w14:paraId="2B582FB3">
      <w:pPr>
        <w:pStyle w:val="4"/>
        <w:shd w:val="clear" w:color="auto" w:fill="FFFFFF"/>
        <w:spacing w:before="0" w:beforeAutospacing="0" w:after="0" w:afterAutospacing="0" w:line="22"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 投标商认为需要</w:t>
      </w:r>
      <w:r>
        <w:rPr>
          <w:rFonts w:hint="eastAsia" w:ascii="仿宋" w:hAnsi="仿宋" w:eastAsia="仿宋" w:cs="仿宋"/>
          <w:sz w:val="28"/>
          <w:szCs w:val="28"/>
        </w:rPr>
        <w:t>提供的其他资质证明文件。</w:t>
      </w:r>
    </w:p>
    <w:p w14:paraId="1146E74D">
      <w:pPr>
        <w:pStyle w:val="4"/>
        <w:shd w:val="clear" w:color="auto" w:fill="FFFFFF"/>
        <w:spacing w:before="0" w:beforeAutospacing="0" w:after="0" w:afterAutospacing="0" w:line="22" w:lineRule="atLeast"/>
        <w:ind w:firstLine="560" w:firstLineChars="200"/>
        <w:rPr>
          <w:rFonts w:hint="default" w:ascii="仿宋" w:hAnsi="仿宋" w:eastAsia="仿宋" w:cs="仿宋"/>
          <w:sz w:val="28"/>
          <w:szCs w:val="28"/>
          <w:lang w:val="en-US" w:eastAsia="zh-CN"/>
        </w:rPr>
      </w:pPr>
    </w:p>
    <w:p w14:paraId="54CAEEE4">
      <w:pPr>
        <w:pStyle w:val="4"/>
        <w:shd w:val="clear" w:color="auto" w:fill="FFFFFF"/>
        <w:spacing w:before="0" w:beforeAutospacing="0" w:after="0" w:afterAutospacing="0" w:line="22" w:lineRule="atLeast"/>
        <w:ind w:firstLine="560" w:firstLineChars="200"/>
        <w:rPr>
          <w:rFonts w:ascii="仿宋" w:hAnsi="仿宋" w:eastAsia="仿宋" w:cs="仿宋"/>
          <w:sz w:val="28"/>
          <w:szCs w:val="28"/>
        </w:rPr>
      </w:pPr>
    </w:p>
    <w:p w14:paraId="1D527C59">
      <w:pPr>
        <w:pStyle w:val="4"/>
        <w:shd w:val="clear" w:color="auto" w:fill="FFFFFF"/>
        <w:spacing w:before="0" w:beforeAutospacing="0" w:after="0" w:afterAutospacing="0" w:line="22" w:lineRule="atLeast"/>
        <w:ind w:firstLine="560" w:firstLineChars="200"/>
        <w:rPr>
          <w:rFonts w:ascii="仿宋" w:hAnsi="仿宋" w:eastAsia="仿宋" w:cs="仿宋"/>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B48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381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45007C">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OKNRAnZAQAArgMAAA4AAAAAAAAA&#10;AQAgAAAAIgEAAGRycy9lMm9Eb2MueG1sUEsFBgAAAAAGAAYAWQEAAG0FAAAAAA==&#10;">
              <v:fill on="f" focussize="0,0"/>
              <v:stroke on="f" weight="1.25pt"/>
              <v:imagedata o:title=""/>
              <o:lock v:ext="edit" aspectratio="f"/>
              <v:textbox inset="0mm,0mm,0mm,0mm" style="mso-fit-shape-to-text:t;">
                <w:txbxContent>
                  <w:p w14:paraId="4C45007C">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1F8B7"/>
    <w:multiLevelType w:val="singleLevel"/>
    <w:tmpl w:val="86E1F8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83"/>
    <w:rsid w:val="00032183"/>
    <w:rsid w:val="001D6D12"/>
    <w:rsid w:val="003D6A58"/>
    <w:rsid w:val="006269C6"/>
    <w:rsid w:val="00766848"/>
    <w:rsid w:val="009072BA"/>
    <w:rsid w:val="009C6BA0"/>
    <w:rsid w:val="00C42166"/>
    <w:rsid w:val="00F205CA"/>
    <w:rsid w:val="063D416E"/>
    <w:rsid w:val="5EA70DDA"/>
    <w:rsid w:val="66371E3C"/>
    <w:rsid w:val="739F2C0A"/>
    <w:rsid w:val="7D45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unhideWhenUsed/>
    <w:qFormat/>
    <w:uiPriority w:val="0"/>
    <w:pPr>
      <w:spacing w:after="120"/>
    </w:p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正文文本 字符"/>
    <w:basedOn w:val="6"/>
    <w:link w:val="2"/>
    <w:uiPriority w:val="0"/>
    <w:rPr>
      <w:rFonts w:ascii="Times New Roman" w:hAnsi="Times New Roman" w:eastAsia="宋体" w:cs="Times New Roman"/>
      <w:szCs w:val="21"/>
    </w:rPr>
  </w:style>
  <w:style w:type="character" w:customStyle="1" w:styleId="8">
    <w:name w:val="页脚 字符"/>
    <w:basedOn w:val="6"/>
    <w:link w:val="3"/>
    <w:uiPriority w:val="0"/>
    <w:rPr>
      <w:rFonts w:ascii="Times New Roman" w:hAnsi="Times New Roman" w:eastAsia="宋体" w:cs="Times New Roman"/>
      <w:sz w:val="1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3858</Words>
  <Characters>3914</Characters>
  <Lines>33</Lines>
  <Paragraphs>9</Paragraphs>
  <TotalTime>32</TotalTime>
  <ScaleCrop>false</ScaleCrop>
  <LinksUpToDate>false</LinksUpToDate>
  <CharactersWithSpaces>3943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2024-05-23T03:27:00Z</dcterms:created>
  <dc:creator>NTKO</dc:creator>
  <cp:lastModifiedBy>passerby</cp:lastModifiedBy>
  <dcterms:modified xsi:type="dcterms:W3CDTF">2025-09-27T03:28:14Z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eyJoZGlkIjoiZTA0MzNhNzYxNzg4OTdjMDZjYWVmYmQ4MTNkMGI4ZDciLCJ1c2VySWQiOiI1MTQ1MTA5NDcifQ==</vt:lpwstr>
  </property>
  <property fmtid="{D5CDD505-2E9C-101B-9397-08002B2CF9AE}" pid="3" name="KSOProductBuildVer">
    <vt:lpwstr>2052-12.1.0.22529</vt:lpwstr>
  </property>
  <property fmtid="{D5CDD505-2E9C-101B-9397-08002B2CF9AE}" pid="4" name="ICV">
    <vt:lpwstr>A3D132D1EEAB4916B1B62D26C1C8E53B_13</vt:lpwstr>
  </property>
</Properties>
</file>